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BD25D3" w:rsidP="00BD25D3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BD25D3" w:rsidRDefault="00BD25D3" w:rsidP="00BD25D3">
      <w:pPr>
        <w:spacing w:after="0"/>
        <w:jc w:val="center"/>
        <w:rPr>
          <w:b/>
        </w:rPr>
      </w:pPr>
      <w:r>
        <w:rPr>
          <w:b/>
        </w:rPr>
        <w:t xml:space="preserve">к программе учебного предмета «Ансамбль» </w:t>
      </w:r>
    </w:p>
    <w:p w:rsidR="00BD25D3" w:rsidRDefault="00BD25D3" w:rsidP="00BD25D3">
      <w:pPr>
        <w:spacing w:after="0"/>
        <w:jc w:val="center"/>
        <w:rPr>
          <w:b/>
        </w:rPr>
      </w:pPr>
      <w:r>
        <w:rPr>
          <w:b/>
        </w:rPr>
        <w:t>ДПП «Духовые инструменты»</w:t>
      </w:r>
    </w:p>
    <w:p w:rsidR="00BD25D3" w:rsidRDefault="00BD25D3" w:rsidP="00BD25D3"/>
    <w:p w:rsidR="00BD25D3" w:rsidRPr="00BD25D3" w:rsidRDefault="00BD25D3" w:rsidP="00BD25D3">
      <w:pPr>
        <w:pStyle w:val="a3"/>
        <w:spacing w:line="240" w:lineRule="auto"/>
        <w:ind w:left="180"/>
        <w:rPr>
          <w:rFonts w:eastAsia="Times New Roman"/>
          <w:bCs/>
          <w:szCs w:val="28"/>
          <w:lang w:eastAsia="ru-RU"/>
        </w:rPr>
      </w:pPr>
      <w:r>
        <w:t xml:space="preserve">          </w:t>
      </w:r>
      <w:r w:rsidRPr="00BD25D3">
        <w:rPr>
          <w:rFonts w:eastAsia="Times New Roman"/>
          <w:szCs w:val="28"/>
          <w:lang w:eastAsia="ru-RU"/>
        </w:rPr>
        <w:t xml:space="preserve">Программа учебного предмета «Ансамбль» </w:t>
      </w:r>
      <w:r w:rsidRPr="00BD25D3">
        <w:rPr>
          <w:rFonts w:eastAsia="Times New Roman"/>
          <w:bCs/>
          <w:szCs w:val="28"/>
          <w:lang w:eastAsia="ru-RU"/>
        </w:rPr>
        <w:t>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«Духовые инструменты».</w:t>
      </w:r>
    </w:p>
    <w:p w:rsidR="00BD25D3" w:rsidRPr="00BD25D3" w:rsidRDefault="00BD25D3" w:rsidP="00BD25D3">
      <w:pPr>
        <w:shd w:val="clear" w:color="auto" w:fill="FFFFFF"/>
        <w:spacing w:after="0" w:line="240" w:lineRule="auto"/>
        <w:ind w:firstLine="900"/>
        <w:rPr>
          <w:rFonts w:eastAsia="Times New Roman"/>
          <w:spacing w:val="-2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 xml:space="preserve">Настоящая программа </w:t>
      </w:r>
      <w:r w:rsidRPr="00BD25D3">
        <w:rPr>
          <w:rFonts w:eastAsia="Times New Roman"/>
          <w:spacing w:val="-2"/>
          <w:szCs w:val="28"/>
          <w:lang w:eastAsia="ru-RU"/>
        </w:rPr>
        <w:t xml:space="preserve">направлена на профессиональное, творческое, эстетическое и духовно-нравственное развитие учащихся ДШИ, выявление музыкально одарённых детей, </w:t>
      </w:r>
      <w:r w:rsidRPr="00BD25D3">
        <w:rPr>
          <w:rFonts w:eastAsia="Times New Roman"/>
          <w:szCs w:val="28"/>
          <w:lang w:eastAsia="ru-RU"/>
        </w:rPr>
        <w:t>и подготовку их к поступлению в средние специальные  и высшие образовательные учреждения музыкального искусства.</w:t>
      </w:r>
    </w:p>
    <w:p w:rsidR="00BD25D3" w:rsidRPr="00BD25D3" w:rsidRDefault="00BD25D3" w:rsidP="00BD25D3">
      <w:pPr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>Коллективное музицирование – это одна из самых доступных форм ознакомления учащихся с миром музыки. Творческая атмосфера этих занятий предполагает активное участие детей в учебном процессе. При этом каждый ребёнок становится активным участником ансамбля, независимо от уровня его способностей в данный момент, что способствует психологической раскованности, свободе, дружелюбной атмосфере.</w:t>
      </w:r>
    </w:p>
    <w:p w:rsidR="00BD25D3" w:rsidRPr="00BD25D3" w:rsidRDefault="00BD25D3" w:rsidP="00BD25D3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BD25D3">
        <w:rPr>
          <w:rFonts w:eastAsia="Times New Roman"/>
          <w:szCs w:val="28"/>
          <w:lang w:eastAsia="ru-RU"/>
        </w:rPr>
        <w:t>Совместное</w:t>
      </w:r>
      <w:proofErr w:type="gramEnd"/>
      <w:r w:rsidRPr="00BD25D3">
        <w:rPr>
          <w:rFonts w:eastAsia="Times New Roman"/>
          <w:szCs w:val="28"/>
          <w:lang w:eastAsia="ru-RU"/>
        </w:rPr>
        <w:t xml:space="preserve"> музицирование способствует развитию таких качеств, как внимательность, ответственность, дисциплинированность, целеустремлённость.</w:t>
      </w:r>
    </w:p>
    <w:p w:rsidR="00BD25D3" w:rsidRPr="00BD25D3" w:rsidRDefault="00BD25D3" w:rsidP="00BD25D3">
      <w:pPr>
        <w:spacing w:after="0" w:line="240" w:lineRule="auto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 xml:space="preserve">          На уроках ансамбля ученики знакомятся с выдающимися образцами музыкальной литературы, что наряду с занятиями по другим учебным предметам способствует расширению их музыкального кругозора.</w:t>
      </w:r>
    </w:p>
    <w:p w:rsidR="00BD25D3" w:rsidRPr="00BD25D3" w:rsidRDefault="00BD25D3" w:rsidP="00BD25D3">
      <w:pPr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 xml:space="preserve">Настоящая программа разработана с </w:t>
      </w:r>
      <w:r w:rsidRPr="00BD25D3">
        <w:rPr>
          <w:rFonts w:eastAsia="Times New Roman"/>
          <w:bCs/>
          <w:szCs w:val="28"/>
          <w:lang w:eastAsia="ru-RU"/>
        </w:rPr>
        <w:t>целью</w:t>
      </w:r>
      <w:r w:rsidRPr="00BD25D3">
        <w:rPr>
          <w:rFonts w:eastAsia="Times New Roman"/>
          <w:szCs w:val="28"/>
          <w:lang w:eastAsia="ru-RU"/>
        </w:rPr>
        <w:t xml:space="preserve"> активизации учебно-воспитательного процесса во всех предметных областях, развития творческой инициативы, способностей, а также формирования художественного вкуса учащихся.</w:t>
      </w:r>
    </w:p>
    <w:p w:rsidR="00BD25D3" w:rsidRPr="00BD25D3" w:rsidRDefault="00BD25D3" w:rsidP="00BD25D3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>Работа над ансамблевыми произведениями является неотъемлемой частью обучения в ДШИ. Первоначальные навыки игры в ансамбле ученик должен приобретать с первых шагов обучения в музыкальной школе. С ансамблей начинается обучение искусству совместной игры.</w:t>
      </w:r>
    </w:p>
    <w:p w:rsidR="00BD25D3" w:rsidRPr="00BD25D3" w:rsidRDefault="00BD25D3" w:rsidP="00BD25D3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>Занимаясь ансамблем, педагог использует и развивает базовые навыки, которые ученик получает на занятиях в  классе специальности.</w:t>
      </w:r>
    </w:p>
    <w:p w:rsidR="00BD25D3" w:rsidRPr="00BD25D3" w:rsidRDefault="00BD25D3" w:rsidP="00BD25D3">
      <w:pPr>
        <w:spacing w:after="0" w:line="240" w:lineRule="auto"/>
        <w:ind w:left="20" w:right="20" w:firstLine="700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iCs/>
          <w:color w:val="222222"/>
          <w:szCs w:val="28"/>
          <w:lang w:eastAsia="ru-RU"/>
        </w:rPr>
        <w:t>Учебная программа по ансамблю ориентирована на выявление одаренных детей, которые в процессе обучения</w:t>
      </w:r>
      <w:r w:rsidRPr="00BD25D3">
        <w:rPr>
          <w:rFonts w:eastAsia="Times New Roman"/>
          <w:szCs w:val="28"/>
          <w:lang w:eastAsia="ru-RU"/>
        </w:rPr>
        <w:t xml:space="preserve"> </w:t>
      </w:r>
      <w:r w:rsidRPr="00BD25D3">
        <w:rPr>
          <w:rFonts w:eastAsia="Times New Roman"/>
          <w:iCs/>
          <w:color w:val="222222"/>
          <w:szCs w:val="28"/>
          <w:lang w:eastAsia="ru-RU"/>
        </w:rPr>
        <w:t>могут проявить способности, позволяющие им продолжить музыкальное образование на профессиональном уровне. В то же время, работа по этой программе не требует</w:t>
      </w:r>
      <w:r w:rsidRPr="00BD25D3">
        <w:rPr>
          <w:rFonts w:eastAsia="Times New Roman"/>
          <w:szCs w:val="28"/>
          <w:lang w:eastAsia="ru-RU"/>
        </w:rPr>
        <w:t xml:space="preserve"> </w:t>
      </w:r>
      <w:r w:rsidRPr="00BD25D3">
        <w:rPr>
          <w:rFonts w:eastAsia="Times New Roman"/>
          <w:iCs/>
          <w:color w:val="222222"/>
          <w:szCs w:val="28"/>
          <w:lang w:eastAsia="ru-RU"/>
        </w:rPr>
        <w:t>специальных условий, а предполагает массовое обучение юных музыкантов мастерству ансамблевой игры.</w:t>
      </w:r>
      <w:r w:rsidRPr="00BD25D3">
        <w:rPr>
          <w:rFonts w:eastAsia="Times New Roman"/>
          <w:bCs/>
          <w:szCs w:val="28"/>
          <w:lang w:eastAsia="ru-RU"/>
        </w:rPr>
        <w:t xml:space="preserve"> </w:t>
      </w:r>
      <w:r w:rsidRPr="00BD25D3">
        <w:rPr>
          <w:rFonts w:eastAsia="Times New Roman"/>
          <w:szCs w:val="28"/>
          <w:lang w:eastAsia="ru-RU"/>
        </w:rPr>
        <w:t>Количество участников ансамбля может варьироваться — от 2 до 15 человек.</w:t>
      </w:r>
    </w:p>
    <w:p w:rsidR="00BD25D3" w:rsidRPr="00BD25D3" w:rsidRDefault="00BD25D3" w:rsidP="00BD25D3">
      <w:pPr>
        <w:spacing w:after="0" w:line="240" w:lineRule="auto"/>
        <w:ind w:firstLine="720"/>
        <w:rPr>
          <w:rFonts w:eastAsia="Times New Roman"/>
          <w:szCs w:val="28"/>
          <w:lang w:eastAsia="ru-RU"/>
        </w:rPr>
      </w:pPr>
    </w:p>
    <w:p w:rsidR="00BD25D3" w:rsidRPr="00BD25D3" w:rsidRDefault="00BD25D3" w:rsidP="00BD25D3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BD25D3">
        <w:rPr>
          <w:rFonts w:eastAsia="Times New Roman"/>
          <w:b/>
          <w:i/>
          <w:color w:val="000000"/>
          <w:szCs w:val="28"/>
          <w:lang w:eastAsia="ru-RU"/>
        </w:rPr>
        <w:lastRenderedPageBreak/>
        <w:t xml:space="preserve">2. </w:t>
      </w:r>
      <w:r w:rsidRPr="00BD25D3">
        <w:rPr>
          <w:rFonts w:eastAsia="Times New Roman"/>
          <w:b/>
          <w:i/>
          <w:szCs w:val="28"/>
          <w:lang w:eastAsia="ru-RU"/>
        </w:rPr>
        <w:t>Срок реализации учебного предмета «Ансамбль»</w:t>
      </w:r>
    </w:p>
    <w:p w:rsidR="00BD25D3" w:rsidRPr="00BD25D3" w:rsidRDefault="00BD25D3" w:rsidP="00BD25D3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 xml:space="preserve">Реализация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 </w:t>
      </w:r>
    </w:p>
    <w:p w:rsidR="00BD25D3" w:rsidRPr="00BD25D3" w:rsidRDefault="00BD25D3" w:rsidP="00BD25D3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BD25D3" w:rsidRDefault="00BD25D3" w:rsidP="00BD25D3">
      <w:pPr>
        <w:spacing w:after="0" w:line="240" w:lineRule="auto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b/>
          <w:i/>
          <w:szCs w:val="28"/>
          <w:lang w:eastAsia="ru-RU"/>
        </w:rPr>
        <w:t xml:space="preserve">3. Объем учебного времени, </w:t>
      </w:r>
      <w:r w:rsidRPr="00BD25D3">
        <w:rPr>
          <w:rFonts w:eastAsia="Times New Roman"/>
          <w:szCs w:val="28"/>
          <w:lang w:eastAsia="ru-RU"/>
        </w:rPr>
        <w:t>предусмотренный учебным планом  образовательного учреждения на реализацию предмета «Ансамбль»:</w:t>
      </w:r>
    </w:p>
    <w:p w:rsidR="00BD25D3" w:rsidRPr="00BD25D3" w:rsidRDefault="00BD25D3" w:rsidP="00BD25D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D25D3" w:rsidRPr="00BD25D3" w:rsidRDefault="00BD25D3" w:rsidP="00BD25D3">
      <w:pPr>
        <w:spacing w:after="0" w:line="240" w:lineRule="auto"/>
        <w:outlineLvl w:val="0"/>
        <w:rPr>
          <w:rFonts w:eastAsia="Times New Roman"/>
          <w:b/>
          <w:szCs w:val="28"/>
          <w:lang w:eastAsia="ru-RU"/>
        </w:rPr>
      </w:pPr>
      <w:r w:rsidRPr="00BD25D3">
        <w:rPr>
          <w:rFonts w:eastAsia="Times New Roman"/>
          <w:b/>
          <w:szCs w:val="28"/>
          <w:lang w:eastAsia="ru-RU"/>
        </w:rPr>
        <w:t>Срок обучения – 5 (6)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2"/>
        <w:gridCol w:w="1944"/>
        <w:gridCol w:w="1745"/>
      </w:tblGrid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Align w:val="center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b/>
                <w:sz w:val="24"/>
                <w:szCs w:val="24"/>
                <w:lang w:eastAsia="ru-RU"/>
              </w:rPr>
              <w:t>с 2 по 5 классы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D25D3" w:rsidRPr="00BD25D3" w:rsidRDefault="00BD25D3" w:rsidP="00BD25D3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D25D3" w:rsidRPr="00BD25D3" w:rsidRDefault="00BD25D3" w:rsidP="00BD25D3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BD25D3">
        <w:rPr>
          <w:rFonts w:eastAsia="Times New Roman"/>
          <w:b/>
          <w:szCs w:val="28"/>
          <w:lang w:eastAsia="ru-RU"/>
        </w:rPr>
        <w:t>Срок обучения – 8 (9)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3"/>
        <w:gridCol w:w="1967"/>
        <w:gridCol w:w="1741"/>
      </w:tblGrid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b/>
                <w:sz w:val="24"/>
                <w:szCs w:val="24"/>
                <w:lang w:eastAsia="ru-RU"/>
              </w:rPr>
              <w:t>с 2 по 8 классы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462</w:t>
            </w:r>
          </w:p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 xml:space="preserve">(в том числе из обязательной части - 330 часов, из вариативной части - 132 часа) 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231</w:t>
            </w:r>
          </w:p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231</w:t>
            </w:r>
          </w:p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BD25D3" w:rsidRPr="00BD25D3" w:rsidTr="00423528">
        <w:tc>
          <w:tcPr>
            <w:tcW w:w="6061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Консультации (часов в неделю)</w:t>
            </w:r>
          </w:p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</w:tcPr>
          <w:p w:rsidR="00BD25D3" w:rsidRPr="00BD25D3" w:rsidRDefault="00BD25D3" w:rsidP="00BD25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25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D25D3" w:rsidRPr="00BD25D3" w:rsidRDefault="00BD25D3" w:rsidP="00BD25D3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BD25D3" w:rsidRPr="00BD25D3" w:rsidRDefault="00BD25D3" w:rsidP="00BD25D3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 xml:space="preserve">Консультации проводятся с целью подготовки </w:t>
      </w:r>
      <w:proofErr w:type="gramStart"/>
      <w:r w:rsidRPr="00BD25D3">
        <w:rPr>
          <w:rFonts w:eastAsia="Times New Roman"/>
          <w:szCs w:val="28"/>
          <w:lang w:eastAsia="ru-RU"/>
        </w:rPr>
        <w:t>обучающихся</w:t>
      </w:r>
      <w:proofErr w:type="gramEnd"/>
      <w:r w:rsidRPr="00BD25D3">
        <w:rPr>
          <w:rFonts w:eastAsia="Times New Roman"/>
          <w:szCs w:val="28"/>
          <w:lang w:eastAsia="ru-RU"/>
        </w:rPr>
        <w:t xml:space="preserve"> к контрольным урокам, зачетам, экзаменам, творческим конкурсам и другим мероприятиям по усмотрению   учебного  заведения.</w:t>
      </w:r>
    </w:p>
    <w:p w:rsidR="00BD25D3" w:rsidRPr="00BD25D3" w:rsidRDefault="00BD25D3" w:rsidP="00BD25D3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BD25D3" w:rsidRDefault="00BD25D3" w:rsidP="00BD25D3">
      <w:pPr>
        <w:spacing w:after="0" w:line="240" w:lineRule="auto"/>
        <w:outlineLvl w:val="0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b/>
          <w:i/>
          <w:szCs w:val="28"/>
          <w:lang w:eastAsia="ru-RU"/>
        </w:rPr>
        <w:t>4. Форма проведения учебных аудиторных занятий:</w:t>
      </w:r>
      <w:r w:rsidRPr="00BD25D3">
        <w:rPr>
          <w:rFonts w:eastAsia="Times New Roman"/>
          <w:szCs w:val="28"/>
          <w:lang w:eastAsia="ru-RU"/>
        </w:rPr>
        <w:t xml:space="preserve"> мелкогрупповая (от 2 до 10 человек). Рекомендуемая продолжительность урока - 40 минут.</w:t>
      </w:r>
    </w:p>
    <w:p w:rsidR="00BD25D3" w:rsidRDefault="00BD25D3" w:rsidP="00BD25D3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BD25D3" w:rsidRPr="00BD25D3" w:rsidRDefault="00BD25D3" w:rsidP="00BD25D3">
      <w:pPr>
        <w:spacing w:after="0" w:line="240" w:lineRule="auto"/>
        <w:jc w:val="left"/>
        <w:rPr>
          <w:rFonts w:eastAsia="Times New Roman"/>
          <w:b/>
          <w:i/>
          <w:szCs w:val="28"/>
          <w:lang w:eastAsia="ru-RU"/>
        </w:rPr>
      </w:pPr>
      <w:r w:rsidRPr="00BD25D3">
        <w:rPr>
          <w:rFonts w:eastAsia="Times New Roman"/>
          <w:b/>
          <w:i/>
          <w:szCs w:val="28"/>
          <w:lang w:eastAsia="ru-RU"/>
        </w:rPr>
        <w:lastRenderedPageBreak/>
        <w:t xml:space="preserve">5. Цель и задачи учебного предмета </w:t>
      </w:r>
    </w:p>
    <w:p w:rsidR="00BD25D3" w:rsidRPr="00BD25D3" w:rsidRDefault="00BD25D3" w:rsidP="00BD25D3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BD25D3">
        <w:rPr>
          <w:rFonts w:eastAsia="Times New Roman"/>
          <w:b/>
          <w:szCs w:val="28"/>
          <w:lang w:eastAsia="ru-RU"/>
        </w:rPr>
        <w:tab/>
        <w:t>Цель:</w:t>
      </w:r>
    </w:p>
    <w:p w:rsidR="00BD25D3" w:rsidRPr="00BD25D3" w:rsidRDefault="00BD25D3" w:rsidP="00BD25D3">
      <w:pPr>
        <w:numPr>
          <w:ilvl w:val="0"/>
          <w:numId w:val="1"/>
        </w:numPr>
        <w:spacing w:after="0" w:line="240" w:lineRule="auto"/>
        <w:ind w:left="709"/>
        <w:rPr>
          <w:rFonts w:eastAsia="Times New Roman" w:cs="Courier New"/>
          <w:b/>
          <w:szCs w:val="28"/>
          <w:lang w:eastAsia="ru-RU"/>
        </w:rPr>
      </w:pPr>
      <w:r w:rsidRPr="00BD25D3">
        <w:rPr>
          <w:rFonts w:eastAsia="Times New Roman" w:cs="Courier New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BD25D3">
        <w:rPr>
          <w:rFonts w:eastAsia="Times New Roman" w:cs="Courier New"/>
          <w:szCs w:val="28"/>
          <w:lang w:eastAsia="ru-RU"/>
        </w:rPr>
        <w:t>учащегося</w:t>
      </w:r>
      <w:proofErr w:type="gramEnd"/>
      <w:r w:rsidRPr="00BD25D3">
        <w:rPr>
          <w:rFonts w:eastAsia="Times New Roman" w:cs="Courier New"/>
          <w:szCs w:val="28"/>
          <w:lang w:eastAsia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BD25D3" w:rsidRPr="00BD25D3" w:rsidRDefault="00BD25D3" w:rsidP="00BD25D3">
      <w:pPr>
        <w:spacing w:after="0" w:line="240" w:lineRule="auto"/>
        <w:ind w:left="709"/>
        <w:rPr>
          <w:rFonts w:eastAsia="Times New Roman" w:cs="Courier New"/>
          <w:b/>
          <w:szCs w:val="28"/>
          <w:lang w:eastAsia="ru-RU"/>
        </w:rPr>
      </w:pPr>
      <w:r w:rsidRPr="00BD25D3">
        <w:rPr>
          <w:rFonts w:eastAsia="Times New Roman" w:cs="Courier New"/>
          <w:b/>
          <w:szCs w:val="28"/>
          <w:lang w:eastAsia="ru-RU"/>
        </w:rPr>
        <w:t>Задачи:</w:t>
      </w:r>
    </w:p>
    <w:p w:rsidR="00BD25D3" w:rsidRPr="00BD25D3" w:rsidRDefault="00BD25D3" w:rsidP="00BD25D3">
      <w:pPr>
        <w:numPr>
          <w:ilvl w:val="0"/>
          <w:numId w:val="1"/>
        </w:numPr>
        <w:spacing w:after="0" w:line="240" w:lineRule="auto"/>
        <w:ind w:left="709"/>
        <w:rPr>
          <w:rFonts w:eastAsia="Times New Roman" w:cs="Courier New"/>
          <w:b/>
          <w:szCs w:val="28"/>
          <w:lang w:eastAsia="ru-RU"/>
        </w:rPr>
      </w:pPr>
      <w:r w:rsidRPr="00BD25D3">
        <w:rPr>
          <w:rFonts w:eastAsia="Times New Roman" w:cs="Courier New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BD25D3" w:rsidRPr="00BD25D3" w:rsidRDefault="00BD25D3" w:rsidP="00BD25D3">
      <w:pPr>
        <w:numPr>
          <w:ilvl w:val="0"/>
          <w:numId w:val="1"/>
        </w:numPr>
        <w:spacing w:after="0" w:line="240" w:lineRule="auto"/>
        <w:ind w:left="709"/>
        <w:rPr>
          <w:rFonts w:eastAsia="Times New Roman" w:cs="Courier New"/>
          <w:b/>
          <w:szCs w:val="28"/>
          <w:lang w:eastAsia="ru-RU"/>
        </w:rPr>
      </w:pPr>
      <w:r w:rsidRPr="00BD25D3">
        <w:rPr>
          <w:rFonts w:eastAsia="Times New Roman" w:cs="Courier New"/>
          <w:szCs w:val="28"/>
          <w:lang w:eastAsia="ru-RU"/>
        </w:rPr>
        <w:t>формирование у обучающи</w:t>
      </w:r>
      <w:bookmarkStart w:id="0" w:name="_GoBack"/>
      <w:bookmarkEnd w:id="0"/>
      <w:r w:rsidRPr="00BD25D3">
        <w:rPr>
          <w:rFonts w:eastAsia="Times New Roman" w:cs="Courier New"/>
          <w:szCs w:val="28"/>
          <w:lang w:eastAsia="ru-RU"/>
        </w:rPr>
        <w:t xml:space="preserve">хся комплекса исполнительских навыков, необходимых </w:t>
      </w:r>
      <w:proofErr w:type="gramStart"/>
      <w:r w:rsidRPr="00BD25D3">
        <w:rPr>
          <w:rFonts w:eastAsia="Times New Roman" w:cs="Courier New"/>
          <w:szCs w:val="28"/>
          <w:lang w:eastAsia="ru-RU"/>
        </w:rPr>
        <w:t>для</w:t>
      </w:r>
      <w:proofErr w:type="gramEnd"/>
      <w:r w:rsidRPr="00BD25D3">
        <w:rPr>
          <w:rFonts w:eastAsia="Times New Roman" w:cs="Courier New"/>
          <w:szCs w:val="28"/>
          <w:lang w:eastAsia="ru-RU"/>
        </w:rPr>
        <w:t xml:space="preserve"> ансамблевого музицирования;</w:t>
      </w:r>
    </w:p>
    <w:p w:rsidR="00BD25D3" w:rsidRPr="00BD25D3" w:rsidRDefault="00BD25D3" w:rsidP="00BD25D3">
      <w:pPr>
        <w:numPr>
          <w:ilvl w:val="0"/>
          <w:numId w:val="1"/>
        </w:numPr>
        <w:spacing w:after="0" w:line="240" w:lineRule="auto"/>
        <w:ind w:left="709"/>
        <w:jc w:val="left"/>
        <w:rPr>
          <w:rFonts w:eastAsia="Times New Roman" w:cs="Courier New"/>
          <w:b/>
          <w:szCs w:val="28"/>
          <w:lang w:eastAsia="ru-RU"/>
        </w:rPr>
      </w:pPr>
      <w:r w:rsidRPr="00BD25D3">
        <w:rPr>
          <w:rFonts w:eastAsia="Times New Roman" w:cs="Courier New"/>
          <w:szCs w:val="28"/>
          <w:lang w:eastAsia="ru-RU"/>
        </w:rPr>
        <w:t>расширение кругозора учащегося путем ознакомления с ансамблевым репертуаром;</w:t>
      </w:r>
    </w:p>
    <w:p w:rsidR="00BD25D3" w:rsidRPr="00BD25D3" w:rsidRDefault="00BD25D3" w:rsidP="00BD25D3">
      <w:pPr>
        <w:numPr>
          <w:ilvl w:val="0"/>
          <w:numId w:val="2"/>
        </w:numPr>
        <w:spacing w:after="0" w:line="240" w:lineRule="auto"/>
        <w:ind w:left="709"/>
        <w:jc w:val="left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BD25D3" w:rsidRPr="00BD25D3" w:rsidRDefault="00BD25D3" w:rsidP="00BD25D3">
      <w:pPr>
        <w:numPr>
          <w:ilvl w:val="0"/>
          <w:numId w:val="2"/>
        </w:numPr>
        <w:spacing w:after="0" w:line="240" w:lineRule="auto"/>
        <w:ind w:left="709"/>
        <w:jc w:val="left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>развитие чувства ансамбля (чувства партнерства при игре в ансамбле), артистизма и музыкальности;</w:t>
      </w:r>
    </w:p>
    <w:p w:rsidR="00BD25D3" w:rsidRPr="00BD25D3" w:rsidRDefault="00BD25D3" w:rsidP="00BD25D3">
      <w:pPr>
        <w:numPr>
          <w:ilvl w:val="0"/>
          <w:numId w:val="2"/>
        </w:numPr>
        <w:spacing w:after="0" w:line="240" w:lineRule="auto"/>
        <w:ind w:left="709"/>
        <w:jc w:val="left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>обучение навыкам самостоятельной работы, а также навыкам чтения с листа в ансамбле;</w:t>
      </w:r>
    </w:p>
    <w:p w:rsidR="00BD25D3" w:rsidRPr="00BD25D3" w:rsidRDefault="00BD25D3" w:rsidP="00BD25D3">
      <w:pPr>
        <w:numPr>
          <w:ilvl w:val="0"/>
          <w:numId w:val="2"/>
        </w:numPr>
        <w:spacing w:after="0" w:line="240" w:lineRule="auto"/>
        <w:ind w:left="709"/>
        <w:jc w:val="left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 xml:space="preserve">приобретение </w:t>
      </w:r>
      <w:proofErr w:type="gramStart"/>
      <w:r w:rsidRPr="00BD25D3">
        <w:rPr>
          <w:rFonts w:eastAsia="Times New Roman"/>
          <w:szCs w:val="28"/>
          <w:lang w:eastAsia="ru-RU"/>
        </w:rPr>
        <w:t>обучающимися</w:t>
      </w:r>
      <w:proofErr w:type="gramEnd"/>
      <w:r w:rsidRPr="00BD25D3">
        <w:rPr>
          <w:rFonts w:eastAsia="Times New Roman"/>
          <w:szCs w:val="28"/>
          <w:lang w:eastAsia="ru-RU"/>
        </w:rPr>
        <w:t xml:space="preserve"> опыта творческой деятельности и публичных выступлений в сфере ансамблевого музицирования;</w:t>
      </w:r>
    </w:p>
    <w:p w:rsidR="00BD25D3" w:rsidRPr="00BD25D3" w:rsidRDefault="00BD25D3" w:rsidP="00BD25D3">
      <w:pPr>
        <w:numPr>
          <w:ilvl w:val="0"/>
          <w:numId w:val="2"/>
        </w:numPr>
        <w:spacing w:after="0" w:line="240" w:lineRule="auto"/>
        <w:ind w:left="709"/>
        <w:jc w:val="left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BD25D3" w:rsidRPr="00BD25D3" w:rsidRDefault="00BD25D3" w:rsidP="00BD25D3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>Учебный предмет «Ансамбль» неразрывно связан с учебным предметом «Специальность», а также со всеми предметами дополнительной предпрофессиональной программы в области музыкального искусства «Духовые  инструменты».</w:t>
      </w:r>
    </w:p>
    <w:p w:rsidR="00BD25D3" w:rsidRPr="00BD25D3" w:rsidRDefault="00BD25D3" w:rsidP="00BD25D3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 xml:space="preserve">Предмет «Ансамбль» расширяет границы творческого общения инструменталистов - духовиков с учащимися других отделений учебного заведения, привлекая к сотрудничеству струнников, ударников, пианистов и  исполнителей на других инструментах. </w:t>
      </w:r>
    </w:p>
    <w:p w:rsidR="00BD25D3" w:rsidRPr="00BD25D3" w:rsidRDefault="00BD25D3" w:rsidP="00BD25D3">
      <w:pPr>
        <w:spacing w:after="0" w:line="240" w:lineRule="auto"/>
        <w:rPr>
          <w:rFonts w:eastAsia="Times New Roman"/>
          <w:szCs w:val="28"/>
          <w:lang w:eastAsia="ru-RU"/>
        </w:rPr>
      </w:pPr>
      <w:r w:rsidRPr="00BD25D3">
        <w:rPr>
          <w:rFonts w:eastAsia="Times New Roman"/>
          <w:szCs w:val="28"/>
          <w:lang w:eastAsia="ru-RU"/>
        </w:rPr>
        <w:t xml:space="preserve">     </w:t>
      </w:r>
      <w:r w:rsidRPr="00BD25D3">
        <w:rPr>
          <w:rFonts w:eastAsia="Times New Roman"/>
          <w:szCs w:val="28"/>
          <w:lang w:eastAsia="ru-RU"/>
        </w:rPr>
        <w:tab/>
        <w:t>Занятия в ансамбле – это накопление опыта коллективного музицирования, ступень для подготовки  игры в оркестре.</w:t>
      </w:r>
    </w:p>
    <w:p w:rsidR="00BD25D3" w:rsidRPr="00BD25D3" w:rsidRDefault="00BD25D3" w:rsidP="00BD25D3">
      <w:pPr>
        <w:tabs>
          <w:tab w:val="left" w:pos="1695"/>
        </w:tabs>
        <w:spacing w:line="240" w:lineRule="auto"/>
      </w:pPr>
    </w:p>
    <w:sectPr w:rsidR="00BD25D3" w:rsidRPr="00BD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F"/>
    <w:rsid w:val="00162AA5"/>
    <w:rsid w:val="00A4210F"/>
    <w:rsid w:val="00B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D25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D25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2021-07-10T10:41:00Z</dcterms:created>
  <dcterms:modified xsi:type="dcterms:W3CDTF">2021-07-10T10:44:00Z</dcterms:modified>
</cp:coreProperties>
</file>